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5BA05E14" w14:textId="77777777" w:rsidR="00586F4C" w:rsidRPr="00586F4C" w:rsidRDefault="00586F4C" w:rsidP="00586F4C">
      <w:pPr>
        <w:rPr>
          <w:bCs/>
        </w:rPr>
      </w:pPr>
      <w:r w:rsidRPr="00586F4C">
        <w:rPr>
          <w:bCs/>
        </w:rPr>
        <w:t>Výrobok sa používa pri montáži, údržbe a ošetrení vozidiel.</w:t>
      </w:r>
    </w:p>
    <w:p w14:paraId="642AB2D9" w14:textId="32461955" w:rsidR="008C73E6" w:rsidRPr="008C73E6" w:rsidRDefault="00586F4C" w:rsidP="00586F4C">
      <w:pPr>
        <w:rPr>
          <w:bCs/>
        </w:rPr>
      </w:pPr>
      <w:r w:rsidRPr="00586F4C">
        <w:rPr>
          <w:bCs/>
        </w:rPr>
        <w:t>Vhodný na ošetrenie pohyblivých kovových častí elektromotorov. Chráni ich proti vlhkosti.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1C20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6F4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2025-10-06T06:51:00Z</dcterms:created>
  <dcterms:modified xsi:type="dcterms:W3CDTF">2025-10-06T06:51:00Z</dcterms:modified>
</cp:coreProperties>
</file>