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22BF56A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svietivosť</w:t>
      </w:r>
      <w:proofErr w:type="spellEnd"/>
      <w:r w:rsidRPr="007F59AB">
        <w:rPr>
          <w:rFonts w:cstheme="minorHAnsi"/>
        </w:rPr>
        <w:t>: 3400 lm</w:t>
      </w:r>
    </w:p>
    <w:p w14:paraId="6B72A584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voliteľná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teplota</w:t>
      </w:r>
      <w:proofErr w:type="spellEnd"/>
      <w:r w:rsidRPr="007F59AB">
        <w:rPr>
          <w:rFonts w:cstheme="minorHAnsi"/>
        </w:rPr>
        <w:t xml:space="preserve"> farieb: 3000K, 4000K, 6500K</w:t>
      </w:r>
    </w:p>
    <w:p w14:paraId="2844BA22" w14:textId="77777777" w:rsidR="007F59AB" w:rsidRPr="007F59AB" w:rsidRDefault="007F59AB" w:rsidP="007F59AB">
      <w:pPr>
        <w:rPr>
          <w:rFonts w:cstheme="minorHAnsi"/>
        </w:rPr>
      </w:pPr>
      <w:r w:rsidRPr="007F59AB">
        <w:rPr>
          <w:rFonts w:cstheme="minorHAnsi"/>
        </w:rPr>
        <w:t xml:space="preserve">3 </w:t>
      </w:r>
      <w:proofErr w:type="spellStart"/>
      <w:r w:rsidRPr="007F59AB">
        <w:rPr>
          <w:rFonts w:cstheme="minorHAnsi"/>
        </w:rPr>
        <w:t>voliteľné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svietivosti</w:t>
      </w:r>
      <w:proofErr w:type="spellEnd"/>
      <w:r w:rsidRPr="007F59AB">
        <w:rPr>
          <w:rFonts w:cstheme="minorHAnsi"/>
        </w:rPr>
        <w:t>: 100%, 50%, 10%</w:t>
      </w:r>
    </w:p>
    <w:p w14:paraId="6FA57A99" w14:textId="77777777" w:rsidR="007F59AB" w:rsidRPr="007F59AB" w:rsidRDefault="007F59AB" w:rsidP="007F59AB">
      <w:pPr>
        <w:rPr>
          <w:rFonts w:cstheme="minorHAnsi"/>
        </w:rPr>
      </w:pPr>
      <w:r w:rsidRPr="007F59AB">
        <w:rPr>
          <w:rFonts w:cstheme="minorHAnsi"/>
        </w:rPr>
        <w:t xml:space="preserve">na </w:t>
      </w:r>
      <w:proofErr w:type="spellStart"/>
      <w:r w:rsidRPr="007F59AB">
        <w:rPr>
          <w:rFonts w:cstheme="minorHAnsi"/>
        </w:rPr>
        <w:t>vnútorné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použitie</w:t>
      </w:r>
      <w:proofErr w:type="spellEnd"/>
    </w:p>
    <w:p w14:paraId="3A5D2E07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napájanie</w:t>
      </w:r>
      <w:proofErr w:type="spellEnd"/>
      <w:r w:rsidRPr="007F59AB">
        <w:rPr>
          <w:rFonts w:cstheme="minorHAnsi"/>
        </w:rPr>
        <w:t>: 180-240 V~ 50/60 Hz 32 W</w:t>
      </w:r>
    </w:p>
    <w:p w14:paraId="23BB927E" w14:textId="77777777" w:rsidR="007F59AB" w:rsidRPr="007F59AB" w:rsidRDefault="007F59AB" w:rsidP="007F59AB">
      <w:pPr>
        <w:rPr>
          <w:rFonts w:cstheme="minorHAnsi"/>
        </w:rPr>
      </w:pPr>
      <w:r w:rsidRPr="007F59AB">
        <w:rPr>
          <w:rFonts w:cstheme="minorHAnsi"/>
        </w:rPr>
        <w:t>CRI: 81,9</w:t>
      </w:r>
    </w:p>
    <w:p w14:paraId="6DEFBE58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upevňovacie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prvky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sú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príslušenstvom</w:t>
      </w:r>
      <w:proofErr w:type="spellEnd"/>
    </w:p>
    <w:p w14:paraId="21661641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rozmery</w:t>
      </w:r>
      <w:proofErr w:type="spellEnd"/>
      <w:r w:rsidRPr="007F59AB">
        <w:rPr>
          <w:rFonts w:cstheme="minorHAnsi"/>
        </w:rPr>
        <w:t>: ø400 x 25 mm</w:t>
      </w:r>
    </w:p>
    <w:p w14:paraId="64707ED2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Svetelné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zdroje</w:t>
      </w:r>
      <w:proofErr w:type="spellEnd"/>
      <w:r w:rsidRPr="007F59AB">
        <w:rPr>
          <w:rFonts w:cstheme="minorHAnsi"/>
        </w:rPr>
        <w:t xml:space="preserve"> LED </w:t>
      </w:r>
      <w:proofErr w:type="spellStart"/>
      <w:r w:rsidRPr="007F59AB">
        <w:rPr>
          <w:rFonts w:cstheme="minorHAnsi"/>
        </w:rPr>
        <w:t>vo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svietidle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sa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nedajú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vymeniť</w:t>
      </w:r>
      <w:proofErr w:type="spellEnd"/>
      <w:r w:rsidRPr="007F59AB">
        <w:rPr>
          <w:rFonts w:cstheme="minorHAnsi"/>
        </w:rPr>
        <w:t>.</w:t>
      </w:r>
    </w:p>
    <w:p w14:paraId="4ABE3BDE" w14:textId="77777777" w:rsidR="007F59AB" w:rsidRPr="007F59AB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Toto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svietidlo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nie</w:t>
      </w:r>
      <w:proofErr w:type="spellEnd"/>
      <w:r w:rsidRPr="007F59AB">
        <w:rPr>
          <w:rFonts w:cstheme="minorHAnsi"/>
        </w:rPr>
        <w:t xml:space="preserve"> je </w:t>
      </w:r>
      <w:proofErr w:type="spellStart"/>
      <w:r w:rsidRPr="007F59AB">
        <w:rPr>
          <w:rFonts w:cstheme="minorHAnsi"/>
        </w:rPr>
        <w:t>vhodné</w:t>
      </w:r>
      <w:proofErr w:type="spellEnd"/>
      <w:r w:rsidRPr="007F59AB">
        <w:rPr>
          <w:rFonts w:cstheme="minorHAnsi"/>
        </w:rPr>
        <w:t xml:space="preserve"> na </w:t>
      </w:r>
      <w:proofErr w:type="spellStart"/>
      <w:r w:rsidRPr="007F59AB">
        <w:rPr>
          <w:rFonts w:cstheme="minorHAnsi"/>
        </w:rPr>
        <w:t>zvýrazňujúce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osvetlenie</w:t>
      </w:r>
      <w:proofErr w:type="spellEnd"/>
      <w:r w:rsidRPr="007F59AB">
        <w:rPr>
          <w:rFonts w:cstheme="minorHAnsi"/>
        </w:rPr>
        <w:t>.</w:t>
      </w:r>
    </w:p>
    <w:p w14:paraId="37634C3E" w14:textId="7F0B9DF8" w:rsidR="00481B83" w:rsidRPr="00EB3C9E" w:rsidRDefault="007F59AB" w:rsidP="007F59AB">
      <w:pPr>
        <w:rPr>
          <w:rFonts w:cstheme="minorHAnsi"/>
        </w:rPr>
      </w:pPr>
      <w:proofErr w:type="spellStart"/>
      <w:r w:rsidRPr="007F59AB">
        <w:rPr>
          <w:rFonts w:cstheme="minorHAnsi"/>
        </w:rPr>
        <w:t>Neobsahuje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radovú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svorku</w:t>
      </w:r>
      <w:proofErr w:type="spellEnd"/>
      <w:r w:rsidRPr="007F59AB">
        <w:rPr>
          <w:rFonts w:cstheme="minorHAnsi"/>
        </w:rPr>
        <w:t xml:space="preserve">. </w:t>
      </w:r>
      <w:proofErr w:type="spellStart"/>
      <w:r w:rsidRPr="007F59AB">
        <w:rPr>
          <w:rFonts w:cstheme="minorHAnsi"/>
        </w:rPr>
        <w:t>Pri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inštalácii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požiadajte</w:t>
      </w:r>
      <w:proofErr w:type="spellEnd"/>
      <w:r w:rsidRPr="007F59AB">
        <w:rPr>
          <w:rFonts w:cstheme="minorHAnsi"/>
        </w:rPr>
        <w:t xml:space="preserve"> o </w:t>
      </w:r>
      <w:proofErr w:type="spellStart"/>
      <w:r w:rsidRPr="007F59AB">
        <w:rPr>
          <w:rFonts w:cstheme="minorHAnsi"/>
        </w:rPr>
        <w:t>pomoc</w:t>
      </w:r>
      <w:proofErr w:type="spellEnd"/>
      <w:r w:rsidRPr="007F59AB">
        <w:rPr>
          <w:rFonts w:cstheme="minorHAnsi"/>
        </w:rPr>
        <w:t xml:space="preserve"> </w:t>
      </w:r>
      <w:proofErr w:type="spellStart"/>
      <w:r w:rsidRPr="007F59AB">
        <w:rPr>
          <w:rFonts w:cstheme="minorHAnsi"/>
        </w:rPr>
        <w:t>odborníka</w:t>
      </w:r>
      <w:proofErr w:type="spellEnd"/>
      <w:r w:rsidRPr="007F59AB">
        <w:rPr>
          <w:rFonts w:cstheme="minorHAnsi"/>
        </w:rPr>
        <w:t>!!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187F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5BCC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7F59AB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978E2"/>
    <w:rsid w:val="00CA09F1"/>
    <w:rsid w:val="00CA2B0E"/>
    <w:rsid w:val="00CA3468"/>
    <w:rsid w:val="00CA3B1C"/>
    <w:rsid w:val="00CA4C33"/>
    <w:rsid w:val="00CA517C"/>
    <w:rsid w:val="00CA7BA4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E7D64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2025-03-25T07:45:00Z</dcterms:modified>
</cp:coreProperties>
</file>