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4E4D498" w14:textId="77777777" w:rsidR="008F74AC" w:rsidRPr="008F74AC" w:rsidRDefault="008F74AC" w:rsidP="008F74AC">
      <w:pPr>
        <w:rPr>
          <w:bCs/>
        </w:rPr>
      </w:pPr>
      <w:r w:rsidRPr="008F74AC">
        <w:rPr>
          <w:bCs/>
        </w:rPr>
        <w:t>na vonkajšie a na vnútorné použitie</w:t>
      </w:r>
    </w:p>
    <w:p w14:paraId="642AB2D9" w14:textId="19BCB4CC" w:rsidR="008C73E6" w:rsidRPr="008C73E6" w:rsidRDefault="008F74AC" w:rsidP="008F74AC">
      <w:pPr>
        <w:rPr>
          <w:bCs/>
        </w:rPr>
      </w:pPr>
      <w:r w:rsidRPr="008F74AC">
        <w:rPr>
          <w:bCs/>
        </w:rPr>
        <w:t>biela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132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74A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2025-10-30T11:49:00Z</dcterms:created>
  <dcterms:modified xsi:type="dcterms:W3CDTF">2025-10-30T11:49:00Z</dcterms:modified>
</cp:coreProperties>
</file>