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3ADD7D38" w14:textId="77777777" w:rsidR="00052BE5" w:rsidRPr="00052BE5" w:rsidRDefault="00052BE5" w:rsidP="00052BE5">
      <w:pPr>
        <w:rPr>
          <w:rFonts w:cstheme="minorHAnsi"/>
        </w:rPr>
      </w:pPr>
      <w:r w:rsidRPr="00052BE5">
        <w:rPr>
          <w:rFonts w:cstheme="minorHAnsi"/>
        </w:rPr>
        <w:t xml:space="preserve">161 </w:t>
      </w:r>
      <w:proofErr w:type="spellStart"/>
      <w:r w:rsidRPr="00052BE5">
        <w:rPr>
          <w:rFonts w:cstheme="minorHAnsi"/>
        </w:rPr>
        <w:t>studených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bielych</w:t>
      </w:r>
      <w:proofErr w:type="spellEnd"/>
      <w:r w:rsidRPr="00052BE5">
        <w:rPr>
          <w:rFonts w:cstheme="minorHAnsi"/>
        </w:rPr>
        <w:t xml:space="preserve"> LED SMD</w:t>
      </w:r>
    </w:p>
    <w:p w14:paraId="5E198E15" w14:textId="77777777" w:rsidR="00052BE5" w:rsidRPr="00052BE5" w:rsidRDefault="00052BE5" w:rsidP="00052BE5">
      <w:pPr>
        <w:rPr>
          <w:rFonts w:cstheme="minorHAnsi"/>
        </w:rPr>
      </w:pPr>
      <w:r w:rsidRPr="00052BE5">
        <w:rPr>
          <w:rFonts w:cstheme="minorHAnsi"/>
        </w:rPr>
        <w:t>700 lm / 6500 K</w:t>
      </w:r>
    </w:p>
    <w:p w14:paraId="156C9313" w14:textId="77777777" w:rsidR="00052BE5" w:rsidRPr="00052BE5" w:rsidRDefault="00052BE5" w:rsidP="00052BE5">
      <w:pPr>
        <w:rPr>
          <w:rFonts w:cstheme="minorHAnsi"/>
        </w:rPr>
      </w:pPr>
      <w:proofErr w:type="spellStart"/>
      <w:r w:rsidRPr="00052BE5">
        <w:rPr>
          <w:rFonts w:cstheme="minorHAnsi"/>
        </w:rPr>
        <w:t>detekčný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uhol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senzora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pohybu</w:t>
      </w:r>
      <w:proofErr w:type="spellEnd"/>
      <w:r w:rsidRPr="00052BE5">
        <w:rPr>
          <w:rFonts w:cstheme="minorHAnsi"/>
        </w:rPr>
        <w:t xml:space="preserve"> PIR 120°, </w:t>
      </w:r>
      <w:proofErr w:type="spellStart"/>
      <w:r w:rsidRPr="00052BE5">
        <w:rPr>
          <w:rFonts w:cstheme="minorHAnsi"/>
        </w:rPr>
        <w:t>vzdialenosť</w:t>
      </w:r>
      <w:proofErr w:type="spellEnd"/>
      <w:r w:rsidRPr="00052BE5">
        <w:rPr>
          <w:rFonts w:cstheme="minorHAnsi"/>
        </w:rPr>
        <w:t xml:space="preserve"> 6 m</w:t>
      </w:r>
    </w:p>
    <w:p w14:paraId="0152F268" w14:textId="77777777" w:rsidR="00052BE5" w:rsidRPr="00052BE5" w:rsidRDefault="00052BE5" w:rsidP="00052BE5">
      <w:pPr>
        <w:rPr>
          <w:rFonts w:cstheme="minorHAnsi"/>
        </w:rPr>
      </w:pPr>
      <w:r w:rsidRPr="00052BE5">
        <w:rPr>
          <w:rFonts w:cstheme="minorHAnsi"/>
        </w:rPr>
        <w:t xml:space="preserve">3 </w:t>
      </w:r>
      <w:proofErr w:type="spellStart"/>
      <w:r w:rsidRPr="00052BE5">
        <w:rPr>
          <w:rFonts w:cstheme="minorHAnsi"/>
        </w:rPr>
        <w:t>režimy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osvetlenia</w:t>
      </w:r>
      <w:proofErr w:type="spellEnd"/>
      <w:r w:rsidRPr="00052BE5">
        <w:rPr>
          <w:rFonts w:cstheme="minorHAnsi"/>
        </w:rPr>
        <w:t>:</w:t>
      </w:r>
    </w:p>
    <w:p w14:paraId="662A4397" w14:textId="77777777" w:rsidR="00052BE5" w:rsidRPr="00052BE5" w:rsidRDefault="00052BE5" w:rsidP="00052BE5">
      <w:pPr>
        <w:rPr>
          <w:rFonts w:cstheme="minorHAnsi"/>
        </w:rPr>
      </w:pPr>
      <w:r w:rsidRPr="00052BE5">
        <w:rPr>
          <w:rFonts w:cstheme="minorHAnsi"/>
        </w:rPr>
        <w:t xml:space="preserve">100% </w:t>
      </w:r>
      <w:proofErr w:type="spellStart"/>
      <w:r w:rsidRPr="00052BE5">
        <w:rPr>
          <w:rFonts w:cstheme="minorHAnsi"/>
        </w:rPr>
        <w:t>svietivosť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pri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detekcii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pohybu</w:t>
      </w:r>
      <w:proofErr w:type="spellEnd"/>
      <w:r w:rsidRPr="00052BE5">
        <w:rPr>
          <w:rFonts w:cstheme="minorHAnsi"/>
        </w:rPr>
        <w:t xml:space="preserve">, potom </w:t>
      </w:r>
      <w:proofErr w:type="spellStart"/>
      <w:r w:rsidRPr="00052BE5">
        <w:rPr>
          <w:rFonts w:cstheme="minorHAnsi"/>
        </w:rPr>
        <w:t>sa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vypne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pribl</w:t>
      </w:r>
      <w:proofErr w:type="spellEnd"/>
      <w:r w:rsidRPr="00052BE5">
        <w:rPr>
          <w:rFonts w:cstheme="minorHAnsi"/>
        </w:rPr>
        <w:t xml:space="preserve">. </w:t>
      </w:r>
      <w:proofErr w:type="spellStart"/>
      <w:r w:rsidRPr="00052BE5">
        <w:rPr>
          <w:rFonts w:cstheme="minorHAnsi"/>
        </w:rPr>
        <w:t>po</w:t>
      </w:r>
      <w:proofErr w:type="spellEnd"/>
      <w:r w:rsidRPr="00052BE5">
        <w:rPr>
          <w:rFonts w:cstheme="minorHAnsi"/>
        </w:rPr>
        <w:t xml:space="preserve"> 30 </w:t>
      </w:r>
      <w:proofErr w:type="spellStart"/>
      <w:r w:rsidRPr="00052BE5">
        <w:rPr>
          <w:rFonts w:cstheme="minorHAnsi"/>
        </w:rPr>
        <w:t>sekundách</w:t>
      </w:r>
      <w:proofErr w:type="spellEnd"/>
    </w:p>
    <w:p w14:paraId="7E6FE074" w14:textId="77777777" w:rsidR="00052BE5" w:rsidRPr="00052BE5" w:rsidRDefault="00052BE5" w:rsidP="00052BE5">
      <w:pPr>
        <w:rPr>
          <w:rFonts w:cstheme="minorHAnsi"/>
        </w:rPr>
      </w:pPr>
      <w:r w:rsidRPr="00052BE5">
        <w:rPr>
          <w:rFonts w:cstheme="minorHAnsi"/>
        </w:rPr>
        <w:t xml:space="preserve">100 % </w:t>
      </w:r>
      <w:proofErr w:type="spellStart"/>
      <w:r w:rsidRPr="00052BE5">
        <w:rPr>
          <w:rFonts w:cstheme="minorHAnsi"/>
        </w:rPr>
        <w:t>svietivosť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pri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detekcii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pohybu</w:t>
      </w:r>
      <w:proofErr w:type="spellEnd"/>
      <w:r w:rsidRPr="00052BE5">
        <w:rPr>
          <w:rFonts w:cstheme="minorHAnsi"/>
        </w:rPr>
        <w:t xml:space="preserve">, potom </w:t>
      </w:r>
      <w:proofErr w:type="spellStart"/>
      <w:r w:rsidRPr="00052BE5">
        <w:rPr>
          <w:rFonts w:cstheme="minorHAnsi"/>
        </w:rPr>
        <w:t>pribl</w:t>
      </w:r>
      <w:proofErr w:type="spellEnd"/>
      <w:r w:rsidRPr="00052BE5">
        <w:rPr>
          <w:rFonts w:cstheme="minorHAnsi"/>
        </w:rPr>
        <w:t xml:space="preserve">. </w:t>
      </w:r>
      <w:proofErr w:type="spellStart"/>
      <w:r w:rsidRPr="00052BE5">
        <w:rPr>
          <w:rFonts w:cstheme="minorHAnsi"/>
        </w:rPr>
        <w:t>po</w:t>
      </w:r>
      <w:proofErr w:type="spellEnd"/>
      <w:r w:rsidRPr="00052BE5">
        <w:rPr>
          <w:rFonts w:cstheme="minorHAnsi"/>
        </w:rPr>
        <w:t xml:space="preserve"> 30 </w:t>
      </w:r>
      <w:proofErr w:type="spellStart"/>
      <w:r w:rsidRPr="00052BE5">
        <w:rPr>
          <w:rFonts w:cstheme="minorHAnsi"/>
        </w:rPr>
        <w:t>sekundách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nepretržitá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nízka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svietivosť</w:t>
      </w:r>
      <w:proofErr w:type="spellEnd"/>
      <w:r w:rsidRPr="00052BE5">
        <w:rPr>
          <w:rFonts w:cstheme="minorHAnsi"/>
        </w:rPr>
        <w:t xml:space="preserve"> </w:t>
      </w:r>
    </w:p>
    <w:p w14:paraId="2502BD53" w14:textId="77777777" w:rsidR="00052BE5" w:rsidRPr="00052BE5" w:rsidRDefault="00052BE5" w:rsidP="00052BE5">
      <w:pPr>
        <w:rPr>
          <w:rFonts w:cstheme="minorHAnsi"/>
        </w:rPr>
      </w:pPr>
      <w:proofErr w:type="spellStart"/>
      <w:r w:rsidRPr="00052BE5">
        <w:rPr>
          <w:rFonts w:cstheme="minorHAnsi"/>
        </w:rPr>
        <w:t>nepretržitá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nízka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svietivosť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bez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detekcie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pohybu</w:t>
      </w:r>
      <w:proofErr w:type="spellEnd"/>
    </w:p>
    <w:p w14:paraId="7525E44D" w14:textId="77777777" w:rsidR="00052BE5" w:rsidRPr="00052BE5" w:rsidRDefault="00052BE5" w:rsidP="00052BE5">
      <w:pPr>
        <w:rPr>
          <w:rFonts w:cstheme="minorHAnsi"/>
        </w:rPr>
      </w:pPr>
      <w:proofErr w:type="spellStart"/>
      <w:r w:rsidRPr="00052BE5">
        <w:rPr>
          <w:rFonts w:cstheme="minorHAnsi"/>
        </w:rPr>
        <w:t>nastaviteľný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uhol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sklonu</w:t>
      </w:r>
      <w:proofErr w:type="spellEnd"/>
    </w:p>
    <w:p w14:paraId="49B4654B" w14:textId="77777777" w:rsidR="00052BE5" w:rsidRPr="00052BE5" w:rsidRDefault="00052BE5" w:rsidP="00052BE5">
      <w:pPr>
        <w:rPr>
          <w:rFonts w:cstheme="minorHAnsi"/>
        </w:rPr>
      </w:pPr>
      <w:proofErr w:type="spellStart"/>
      <w:r w:rsidRPr="00052BE5">
        <w:rPr>
          <w:rFonts w:cstheme="minorHAnsi"/>
        </w:rPr>
        <w:t>otáčateľné</w:t>
      </w:r>
      <w:proofErr w:type="spellEnd"/>
      <w:r w:rsidRPr="00052BE5">
        <w:rPr>
          <w:rFonts w:cstheme="minorHAnsi"/>
        </w:rPr>
        <w:t xml:space="preserve"> a </w:t>
      </w:r>
      <w:proofErr w:type="spellStart"/>
      <w:r w:rsidRPr="00052BE5">
        <w:rPr>
          <w:rFonts w:cstheme="minorHAnsi"/>
        </w:rPr>
        <w:t>sklopiteľné</w:t>
      </w:r>
      <w:proofErr w:type="spellEnd"/>
      <w:r w:rsidRPr="00052BE5">
        <w:rPr>
          <w:rFonts w:cstheme="minorHAnsi"/>
        </w:rPr>
        <w:t xml:space="preserve"> </w:t>
      </w:r>
    </w:p>
    <w:p w14:paraId="289EC9E3" w14:textId="77777777" w:rsidR="00052BE5" w:rsidRPr="00052BE5" w:rsidRDefault="00052BE5" w:rsidP="00052BE5">
      <w:pPr>
        <w:rPr>
          <w:rFonts w:cstheme="minorHAnsi"/>
        </w:rPr>
      </w:pPr>
      <w:r w:rsidRPr="00052BE5">
        <w:rPr>
          <w:rFonts w:cstheme="minorHAnsi"/>
        </w:rPr>
        <w:t xml:space="preserve">IP65: </w:t>
      </w:r>
      <w:proofErr w:type="spellStart"/>
      <w:r w:rsidRPr="00052BE5">
        <w:rPr>
          <w:rFonts w:cstheme="minorHAnsi"/>
        </w:rPr>
        <w:t>odolné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voči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tryskajúcej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vode</w:t>
      </w:r>
      <w:proofErr w:type="spellEnd"/>
      <w:r w:rsidRPr="00052BE5">
        <w:rPr>
          <w:rFonts w:cstheme="minorHAnsi"/>
        </w:rPr>
        <w:t xml:space="preserve"> (</w:t>
      </w:r>
      <w:proofErr w:type="spellStart"/>
      <w:r w:rsidRPr="00052BE5">
        <w:rPr>
          <w:rFonts w:cstheme="minorHAnsi"/>
        </w:rPr>
        <w:t>zo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všetkých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smerov</w:t>
      </w:r>
      <w:proofErr w:type="spellEnd"/>
      <w:r w:rsidRPr="00052BE5">
        <w:rPr>
          <w:rFonts w:cstheme="minorHAnsi"/>
        </w:rPr>
        <w:t>)</w:t>
      </w:r>
    </w:p>
    <w:p w14:paraId="6EB3C28F" w14:textId="77777777" w:rsidR="00052BE5" w:rsidRPr="00052BE5" w:rsidRDefault="00052BE5" w:rsidP="00052BE5">
      <w:pPr>
        <w:rPr>
          <w:rFonts w:cstheme="minorHAnsi"/>
        </w:rPr>
      </w:pPr>
      <w:proofErr w:type="spellStart"/>
      <w:r w:rsidRPr="00052BE5">
        <w:rPr>
          <w:rFonts w:cstheme="minorHAnsi"/>
        </w:rPr>
        <w:t>napájanie</w:t>
      </w:r>
      <w:proofErr w:type="spellEnd"/>
      <w:r w:rsidRPr="00052BE5">
        <w:rPr>
          <w:rFonts w:cstheme="minorHAnsi"/>
        </w:rPr>
        <w:t xml:space="preserve">: 1 x 3,7 V 18650 Li-ion </w:t>
      </w:r>
      <w:proofErr w:type="spellStart"/>
      <w:r w:rsidRPr="00052BE5">
        <w:rPr>
          <w:rFonts w:cstheme="minorHAnsi"/>
        </w:rPr>
        <w:t>akumulátor</w:t>
      </w:r>
      <w:proofErr w:type="spellEnd"/>
      <w:r w:rsidRPr="00052BE5">
        <w:rPr>
          <w:rFonts w:cstheme="minorHAnsi"/>
        </w:rPr>
        <w:t xml:space="preserve"> 3600 </w:t>
      </w:r>
      <w:proofErr w:type="spellStart"/>
      <w:r w:rsidRPr="00052BE5">
        <w:rPr>
          <w:rFonts w:cstheme="minorHAnsi"/>
        </w:rPr>
        <w:t>mAh</w:t>
      </w:r>
      <w:proofErr w:type="spellEnd"/>
    </w:p>
    <w:p w14:paraId="37634C3E" w14:textId="013BD187" w:rsidR="00481B83" w:rsidRPr="00EB3C9E" w:rsidRDefault="00052BE5" w:rsidP="00052BE5">
      <w:pPr>
        <w:rPr>
          <w:rFonts w:cstheme="minorHAnsi"/>
        </w:rPr>
      </w:pPr>
      <w:proofErr w:type="spellStart"/>
      <w:r w:rsidRPr="00052BE5">
        <w:rPr>
          <w:rFonts w:cstheme="minorHAnsi"/>
        </w:rPr>
        <w:t>upevňovacie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prvky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sú</w:t>
      </w:r>
      <w:proofErr w:type="spellEnd"/>
      <w:r w:rsidRPr="00052BE5">
        <w:rPr>
          <w:rFonts w:cstheme="minorHAnsi"/>
        </w:rPr>
        <w:t xml:space="preserve"> </w:t>
      </w:r>
      <w:proofErr w:type="spellStart"/>
      <w:r w:rsidRPr="00052BE5">
        <w:rPr>
          <w:rFonts w:cstheme="minorHAnsi"/>
        </w:rPr>
        <w:t>príslušenstvom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2BE5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14BA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2025-02-03T07:28:00Z</dcterms:modified>
</cp:coreProperties>
</file>