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proofErr w:type="spellStart"/>
      <w:r w:rsidRPr="00EB3C9E">
        <w:rPr>
          <w:b/>
        </w:rPr>
        <w:t>Popis</w:t>
      </w:r>
      <w:proofErr w:type="spellEnd"/>
      <w:r w:rsidRPr="00EB3C9E">
        <w:rPr>
          <w:b/>
        </w:rPr>
        <w:t xml:space="preserve"> </w:t>
      </w:r>
      <w:proofErr w:type="spellStart"/>
      <w:r w:rsidRPr="00EB3C9E">
        <w:rPr>
          <w:b/>
        </w:rPr>
        <w:t>produktu</w:t>
      </w:r>
      <w:proofErr w:type="spellEnd"/>
    </w:p>
    <w:p w14:paraId="2950F059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najnovšia</w:t>
      </w:r>
      <w:proofErr w:type="spellEnd"/>
      <w:r w:rsidRPr="006F73E3">
        <w:rPr>
          <w:rFonts w:cstheme="minorHAnsi"/>
        </w:rPr>
        <w:t xml:space="preserve"> technológia </w:t>
      </w:r>
      <w:proofErr w:type="spellStart"/>
      <w:r w:rsidRPr="006F73E3">
        <w:rPr>
          <w:rFonts w:cstheme="minorHAnsi"/>
        </w:rPr>
        <w:t>samočinného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nastavenia</w:t>
      </w:r>
      <w:proofErr w:type="spellEnd"/>
      <w:r w:rsidRPr="006F73E3">
        <w:rPr>
          <w:rFonts w:cstheme="minorHAnsi"/>
        </w:rPr>
        <w:t xml:space="preserve">: </w:t>
      </w:r>
      <w:proofErr w:type="spellStart"/>
      <w:r w:rsidRPr="006F73E3">
        <w:rPr>
          <w:rFonts w:cstheme="minorHAnsi"/>
        </w:rPr>
        <w:t>automatické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nastavenie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veľkosti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dutinky</w:t>
      </w:r>
      <w:proofErr w:type="spellEnd"/>
    </w:p>
    <w:p w14:paraId="21213E88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veľkosti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dutiniek</w:t>
      </w:r>
      <w:proofErr w:type="spellEnd"/>
      <w:r w:rsidRPr="006F73E3">
        <w:rPr>
          <w:rFonts w:cstheme="minorHAnsi"/>
        </w:rPr>
        <w:t xml:space="preserve">: 0,25-6,00 mm2  </w:t>
      </w:r>
    </w:p>
    <w:p w14:paraId="1368A3BA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šesťstranné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lisovanie</w:t>
      </w:r>
      <w:proofErr w:type="spellEnd"/>
      <w:r w:rsidRPr="006F73E3">
        <w:rPr>
          <w:rFonts w:cstheme="minorHAnsi"/>
        </w:rPr>
        <w:t xml:space="preserve">, </w:t>
      </w:r>
      <w:proofErr w:type="spellStart"/>
      <w:r w:rsidRPr="006F73E3">
        <w:rPr>
          <w:rFonts w:cstheme="minorHAnsi"/>
        </w:rPr>
        <w:t>takmer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kruhové</w:t>
      </w:r>
      <w:proofErr w:type="spellEnd"/>
    </w:p>
    <w:p w14:paraId="305DD284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dutinka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tesnejšie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prilieha</w:t>
      </w:r>
      <w:proofErr w:type="spellEnd"/>
      <w:r w:rsidRPr="006F73E3">
        <w:rPr>
          <w:rFonts w:cstheme="minorHAnsi"/>
        </w:rPr>
        <w:t xml:space="preserve"> k </w:t>
      </w:r>
      <w:proofErr w:type="spellStart"/>
      <w:r w:rsidRPr="006F73E3">
        <w:rPr>
          <w:rFonts w:cstheme="minorHAnsi"/>
        </w:rPr>
        <w:t>drôtu</w:t>
      </w:r>
      <w:proofErr w:type="spellEnd"/>
      <w:r w:rsidRPr="006F73E3">
        <w:rPr>
          <w:rFonts w:cstheme="minorHAnsi"/>
        </w:rPr>
        <w:t xml:space="preserve">, </w:t>
      </w:r>
      <w:proofErr w:type="spellStart"/>
      <w:r w:rsidRPr="006F73E3">
        <w:rPr>
          <w:rFonts w:cstheme="minorHAnsi"/>
        </w:rPr>
        <w:t>zníženie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rizika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poškodenia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vodičov</w:t>
      </w:r>
      <w:proofErr w:type="spellEnd"/>
    </w:p>
    <w:p w14:paraId="1A61D16C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rozsah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stlačenia</w:t>
      </w:r>
      <w:proofErr w:type="spellEnd"/>
      <w:r w:rsidRPr="006F73E3">
        <w:rPr>
          <w:rFonts w:cstheme="minorHAnsi"/>
        </w:rPr>
        <w:t xml:space="preserve"> je </w:t>
      </w:r>
      <w:proofErr w:type="spellStart"/>
      <w:r w:rsidRPr="006F73E3">
        <w:rPr>
          <w:rFonts w:cstheme="minorHAnsi"/>
        </w:rPr>
        <w:t>možné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nastaviť</w:t>
      </w:r>
      <w:proofErr w:type="spellEnd"/>
    </w:p>
    <w:p w14:paraId="35ABC9F1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vysoký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krútiaci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moment</w:t>
      </w:r>
      <w:proofErr w:type="spellEnd"/>
      <w:r w:rsidRPr="006F73E3">
        <w:rPr>
          <w:rFonts w:cstheme="minorHAnsi"/>
        </w:rPr>
        <w:t xml:space="preserve"> s </w:t>
      </w:r>
      <w:proofErr w:type="spellStart"/>
      <w:r w:rsidRPr="006F73E3">
        <w:rPr>
          <w:rFonts w:cstheme="minorHAnsi"/>
        </w:rPr>
        <w:t>nízkou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kompresnou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silou</w:t>
      </w:r>
      <w:proofErr w:type="spellEnd"/>
    </w:p>
    <w:p w14:paraId="1A6EF4C0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robustná</w:t>
      </w:r>
      <w:proofErr w:type="spellEnd"/>
      <w:r w:rsidRPr="006F73E3">
        <w:rPr>
          <w:rFonts w:cstheme="minorHAnsi"/>
        </w:rPr>
        <w:t xml:space="preserve">, </w:t>
      </w:r>
      <w:proofErr w:type="spellStart"/>
      <w:r w:rsidRPr="006F73E3">
        <w:rPr>
          <w:rFonts w:cstheme="minorHAnsi"/>
        </w:rPr>
        <w:t>profesionálna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konštrukcia</w:t>
      </w:r>
      <w:proofErr w:type="spellEnd"/>
    </w:p>
    <w:p w14:paraId="2DB02731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automatické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blokovanie</w:t>
      </w:r>
      <w:proofErr w:type="spellEnd"/>
    </w:p>
    <w:p w14:paraId="59DC5A8A" w14:textId="77777777" w:rsidR="006F73E3" w:rsidRPr="006F73E3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dĺžka</w:t>
      </w:r>
      <w:proofErr w:type="spellEnd"/>
      <w:r w:rsidRPr="006F73E3">
        <w:rPr>
          <w:rFonts w:cstheme="minorHAnsi"/>
        </w:rPr>
        <w:t xml:space="preserve"> / </w:t>
      </w:r>
      <w:proofErr w:type="spellStart"/>
      <w:r w:rsidRPr="006F73E3">
        <w:rPr>
          <w:rFonts w:cstheme="minorHAnsi"/>
        </w:rPr>
        <w:t>hmotnosť</w:t>
      </w:r>
      <w:proofErr w:type="spellEnd"/>
      <w:r w:rsidRPr="006F73E3">
        <w:rPr>
          <w:rFonts w:cstheme="minorHAnsi"/>
        </w:rPr>
        <w:t>: 175 mm / 400 g</w:t>
      </w:r>
    </w:p>
    <w:p w14:paraId="37634C3E" w14:textId="758A54DE" w:rsidR="00481B83" w:rsidRPr="00EB3C9E" w:rsidRDefault="006F73E3" w:rsidP="006F73E3">
      <w:pPr>
        <w:rPr>
          <w:rFonts w:cstheme="minorHAnsi"/>
        </w:rPr>
      </w:pPr>
      <w:proofErr w:type="spellStart"/>
      <w:r w:rsidRPr="006F73E3">
        <w:rPr>
          <w:rFonts w:cstheme="minorHAnsi"/>
        </w:rPr>
        <w:t>odporúčaná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sada</w:t>
      </w:r>
      <w:proofErr w:type="spellEnd"/>
      <w:r w:rsidRPr="006F73E3">
        <w:rPr>
          <w:rFonts w:cstheme="minorHAnsi"/>
        </w:rPr>
        <w:t xml:space="preserve"> </w:t>
      </w:r>
      <w:proofErr w:type="spellStart"/>
      <w:r w:rsidRPr="006F73E3">
        <w:rPr>
          <w:rFonts w:cstheme="minorHAnsi"/>
        </w:rPr>
        <w:t>dutiniek</w:t>
      </w:r>
      <w:proofErr w:type="spellEnd"/>
      <w:r w:rsidRPr="006F73E3">
        <w:rPr>
          <w:rFonts w:cstheme="minorHAnsi"/>
        </w:rPr>
        <w:t>: EVH SET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976D8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6F73E3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2025-01-08T07:56:00Z</dcterms:modified>
</cp:coreProperties>
</file>