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04DCEF1C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7" (17,8 cm) farebný LCD monitor</w:t>
      </w:r>
    </w:p>
    <w:p w14:paraId="2ACDAA57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pohodlné používanie bez telefónneho slúchadla</w:t>
      </w:r>
    </w:p>
    <w:p w14:paraId="2F0C82AE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 xml:space="preserve">nepretržite svietiace dotykové tlačidlá </w:t>
      </w:r>
    </w:p>
    <w:p w14:paraId="0DFE1419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vonkajšia jednotka na montáž mimo steny s ochranným rámom proti dažďu</w:t>
      </w:r>
    </w:p>
    <w:p w14:paraId="6755B01D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 xml:space="preserve">nočný režim kamery s infračerveným osvetlením </w:t>
      </w:r>
    </w:p>
    <w:p w14:paraId="5D5228BE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 xml:space="preserve">užívateľsky prívetivé menu na obrazovke </w:t>
      </w:r>
    </w:p>
    <w:p w14:paraId="33F1E38E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kratšie a dlhšie zvonenia (30 typov)</w:t>
      </w:r>
    </w:p>
    <w:p w14:paraId="61B392F4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nastaviteľná hlasitosť zvonenia</w:t>
      </w:r>
    </w:p>
    <w:p w14:paraId="411988B6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funkcia pozorovania vonkajšieho prostredia (60 s)</w:t>
      </w:r>
    </w:p>
    <w:p w14:paraId="0B9E8171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 xml:space="preserve">režim "nerušiť": stlmenie jedným dotykom   </w:t>
      </w:r>
    </w:p>
    <w:p w14:paraId="5AD87EED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nastaviteľná citlivosť mikrofónu a hlasitosť reči</w:t>
      </w:r>
    </w:p>
    <w:p w14:paraId="3E8A30C0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 xml:space="preserve">možno rozšíriť zakúpením ďalších rovnakých súprav </w:t>
      </w:r>
    </w:p>
    <w:p w14:paraId="567D09BE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 xml:space="preserve">možno prevádzkovať max. 2 vonkajšie a 4 vnútorné jednotky     </w:t>
      </w:r>
    </w:p>
    <w:p w14:paraId="15EBAF9E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 xml:space="preserve">možno rozšíriť o ďalšiu kameru (opcia) </w:t>
      </w:r>
    </w:p>
    <w:p w14:paraId="0DBD01F7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otváranie zámku s elektrickým zámkom (opcia)</w:t>
      </w:r>
    </w:p>
    <w:p w14:paraId="270111BC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 xml:space="preserve">LED signalizuje návštevníkovi trvanie otvorenia (3 s) </w:t>
      </w:r>
    </w:p>
    <w:p w14:paraId="6F122B31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4-vodičový kábel medzi vonkajšími a vnútornými jednotkami</w:t>
      </w:r>
    </w:p>
    <w:p w14:paraId="270FE519" w14:textId="77777777" w:rsidR="00A97054" w:rsidRPr="00A97054" w:rsidRDefault="00A97054" w:rsidP="00A97054">
      <w:pPr>
        <w:rPr>
          <w:rFonts w:cstheme="minorHAnsi"/>
        </w:rPr>
      </w:pPr>
      <w:r w:rsidRPr="00A97054">
        <w:rPr>
          <w:rFonts w:cstheme="minorHAnsi"/>
        </w:rPr>
        <w:t>pripojenie bez použitia náradia</w:t>
      </w:r>
    </w:p>
    <w:p w14:paraId="37634C3E" w14:textId="27D4B1F2" w:rsidR="00481B83" w:rsidRPr="00EB3C9E" w:rsidRDefault="00A97054" w:rsidP="00A97054">
      <w:pPr>
        <w:rPr>
          <w:rFonts w:cstheme="minorHAnsi"/>
        </w:rPr>
      </w:pPr>
      <w:r w:rsidRPr="00A97054">
        <w:rPr>
          <w:rFonts w:cstheme="minorHAnsi"/>
        </w:rPr>
        <w:t>príslušenstvo: ochranný rám proti dažďu, pripojovací kábel (cca. 9 m), kovový nástenný držiak, napájací adaptér, príslušenstvo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97054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421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2025-01-08T08:10:00Z</dcterms:modified>
</cp:coreProperties>
</file>