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C0E0AD3" w14:textId="77777777" w:rsidR="00855FC8" w:rsidRPr="00855FC8" w:rsidRDefault="00855FC8" w:rsidP="00855FC8">
      <w:pPr>
        <w:rPr>
          <w:rFonts w:ascii="Cambria Math" w:hAnsi="Cambria Math" w:cs="Cambria Math"/>
        </w:rPr>
      </w:pPr>
      <w:proofErr w:type="spellStart"/>
      <w:r w:rsidRPr="00855FC8">
        <w:rPr>
          <w:rFonts w:ascii="Cambria Math" w:hAnsi="Cambria Math" w:cs="Cambria Math"/>
        </w:rPr>
        <w:t>presnosť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merania</w:t>
      </w:r>
      <w:proofErr w:type="spellEnd"/>
      <w:r w:rsidRPr="00855FC8">
        <w:rPr>
          <w:rFonts w:ascii="Cambria Math" w:hAnsi="Cambria Math" w:cs="Cambria Math"/>
        </w:rPr>
        <w:t>: +/- 0,1 °C</w:t>
      </w:r>
    </w:p>
    <w:p w14:paraId="31C21D91" w14:textId="77777777" w:rsidR="00855FC8" w:rsidRPr="00855FC8" w:rsidRDefault="00855FC8" w:rsidP="00855FC8">
      <w:pPr>
        <w:rPr>
          <w:rFonts w:ascii="Cambria Math" w:hAnsi="Cambria Math" w:cs="Cambria Math"/>
        </w:rPr>
      </w:pPr>
      <w:proofErr w:type="spellStart"/>
      <w:r w:rsidRPr="00855FC8">
        <w:rPr>
          <w:rFonts w:ascii="Cambria Math" w:hAnsi="Cambria Math" w:cs="Cambria Math"/>
        </w:rPr>
        <w:t>zvuková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signalizácia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po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ukončení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merania</w:t>
      </w:r>
      <w:proofErr w:type="spellEnd"/>
    </w:p>
    <w:p w14:paraId="7EF50024" w14:textId="77777777" w:rsidR="00855FC8" w:rsidRPr="00855FC8" w:rsidRDefault="00855FC8" w:rsidP="00855FC8">
      <w:pPr>
        <w:rPr>
          <w:rFonts w:ascii="Cambria Math" w:hAnsi="Cambria Math" w:cs="Cambria Math"/>
        </w:rPr>
      </w:pPr>
      <w:r w:rsidRPr="00855FC8">
        <w:rPr>
          <w:rFonts w:ascii="Cambria Math" w:hAnsi="Cambria Math" w:cs="Cambria Math"/>
        </w:rPr>
        <w:t xml:space="preserve">LCD </w:t>
      </w:r>
      <w:proofErr w:type="spellStart"/>
      <w:r w:rsidRPr="00855FC8">
        <w:rPr>
          <w:rFonts w:ascii="Cambria Math" w:hAnsi="Cambria Math" w:cs="Cambria Math"/>
        </w:rPr>
        <w:t>displej</w:t>
      </w:r>
      <w:proofErr w:type="spellEnd"/>
      <w:r w:rsidRPr="00855FC8">
        <w:rPr>
          <w:rFonts w:ascii="Cambria Math" w:hAnsi="Cambria Math" w:cs="Cambria Math"/>
        </w:rPr>
        <w:t xml:space="preserve">, </w:t>
      </w:r>
      <w:proofErr w:type="spellStart"/>
      <w:r w:rsidRPr="00855FC8">
        <w:rPr>
          <w:rFonts w:ascii="Cambria Math" w:hAnsi="Cambria Math" w:cs="Cambria Math"/>
        </w:rPr>
        <w:t>jednoduché</w:t>
      </w:r>
      <w:proofErr w:type="spellEnd"/>
      <w:r w:rsidRPr="00855FC8">
        <w:rPr>
          <w:rFonts w:ascii="Cambria Math" w:hAnsi="Cambria Math" w:cs="Cambria Math"/>
        </w:rPr>
        <w:t xml:space="preserve"> a </w:t>
      </w:r>
      <w:proofErr w:type="spellStart"/>
      <w:r w:rsidRPr="00855FC8">
        <w:rPr>
          <w:rFonts w:ascii="Cambria Math" w:hAnsi="Cambria Math" w:cs="Cambria Math"/>
        </w:rPr>
        <w:t>rýchle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odčítanie</w:t>
      </w:r>
      <w:proofErr w:type="spellEnd"/>
    </w:p>
    <w:p w14:paraId="18135553" w14:textId="77777777" w:rsidR="00855FC8" w:rsidRPr="00855FC8" w:rsidRDefault="00855FC8" w:rsidP="00855FC8">
      <w:pPr>
        <w:rPr>
          <w:rFonts w:ascii="Cambria Math" w:hAnsi="Cambria Math" w:cs="Cambria Math"/>
        </w:rPr>
      </w:pPr>
      <w:proofErr w:type="spellStart"/>
      <w:r w:rsidRPr="00855FC8">
        <w:rPr>
          <w:rFonts w:ascii="Cambria Math" w:hAnsi="Cambria Math" w:cs="Cambria Math"/>
        </w:rPr>
        <w:t>pamäť</w:t>
      </w:r>
      <w:proofErr w:type="spellEnd"/>
      <w:r w:rsidRPr="00855FC8">
        <w:rPr>
          <w:rFonts w:ascii="Cambria Math" w:hAnsi="Cambria Math" w:cs="Cambria Math"/>
        </w:rPr>
        <w:t xml:space="preserve">: </w:t>
      </w:r>
      <w:proofErr w:type="spellStart"/>
      <w:r w:rsidRPr="00855FC8">
        <w:rPr>
          <w:rFonts w:ascii="Cambria Math" w:hAnsi="Cambria Math" w:cs="Cambria Math"/>
        </w:rPr>
        <w:t>zobrazenie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hodnoty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posledného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merania</w:t>
      </w:r>
      <w:proofErr w:type="spellEnd"/>
    </w:p>
    <w:p w14:paraId="38BD0886" w14:textId="77777777" w:rsidR="00855FC8" w:rsidRPr="00855FC8" w:rsidRDefault="00855FC8" w:rsidP="00855FC8">
      <w:pPr>
        <w:rPr>
          <w:rFonts w:ascii="Cambria Math" w:hAnsi="Cambria Math" w:cs="Cambria Math"/>
        </w:rPr>
      </w:pPr>
      <w:proofErr w:type="spellStart"/>
      <w:r w:rsidRPr="00855FC8">
        <w:rPr>
          <w:rFonts w:ascii="Cambria Math" w:hAnsi="Cambria Math" w:cs="Cambria Math"/>
        </w:rPr>
        <w:t>puzdro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pre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bezpečné</w:t>
      </w:r>
      <w:proofErr w:type="spellEnd"/>
      <w:r w:rsidRPr="00855FC8">
        <w:rPr>
          <w:rFonts w:ascii="Cambria Math" w:hAnsi="Cambria Math" w:cs="Cambria Math"/>
        </w:rPr>
        <w:t xml:space="preserve"> a </w:t>
      </w:r>
      <w:proofErr w:type="spellStart"/>
      <w:r w:rsidRPr="00855FC8">
        <w:rPr>
          <w:rFonts w:ascii="Cambria Math" w:hAnsi="Cambria Math" w:cs="Cambria Math"/>
        </w:rPr>
        <w:t>hygienické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skladovanie</w:t>
      </w:r>
      <w:proofErr w:type="spellEnd"/>
    </w:p>
    <w:p w14:paraId="37634C3E" w14:textId="46FCDF6F" w:rsidR="00481B83" w:rsidRPr="00C34403" w:rsidRDefault="00855FC8" w:rsidP="00855FC8">
      <w:proofErr w:type="spellStart"/>
      <w:r w:rsidRPr="00855FC8">
        <w:rPr>
          <w:rFonts w:ascii="Cambria Math" w:hAnsi="Cambria Math" w:cs="Cambria Math"/>
        </w:rPr>
        <w:t>napájanie</w:t>
      </w:r>
      <w:proofErr w:type="spellEnd"/>
      <w:r w:rsidRPr="00855FC8">
        <w:rPr>
          <w:rFonts w:ascii="Cambria Math" w:hAnsi="Cambria Math" w:cs="Cambria Math"/>
        </w:rPr>
        <w:t xml:space="preserve">: 1 x 1,5 V (LR41) </w:t>
      </w:r>
      <w:proofErr w:type="spellStart"/>
      <w:r w:rsidRPr="00855FC8">
        <w:rPr>
          <w:rFonts w:ascii="Cambria Math" w:hAnsi="Cambria Math" w:cs="Cambria Math"/>
        </w:rPr>
        <w:t>gombíková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batéria</w:t>
      </w:r>
      <w:proofErr w:type="spellEnd"/>
      <w:r w:rsidRPr="00855FC8">
        <w:rPr>
          <w:rFonts w:ascii="Cambria Math" w:hAnsi="Cambria Math" w:cs="Cambria Math"/>
        </w:rPr>
        <w:t xml:space="preserve">, </w:t>
      </w:r>
      <w:proofErr w:type="spellStart"/>
      <w:r w:rsidRPr="00855FC8">
        <w:rPr>
          <w:rFonts w:ascii="Cambria Math" w:hAnsi="Cambria Math" w:cs="Cambria Math"/>
        </w:rPr>
        <w:t>je</w:t>
      </w:r>
      <w:proofErr w:type="spellEnd"/>
      <w:r w:rsidRPr="00855FC8">
        <w:rPr>
          <w:rFonts w:ascii="Cambria Math" w:hAnsi="Cambria Math" w:cs="Cambria Math"/>
        </w:rPr>
        <w:t xml:space="preserve"> </w:t>
      </w:r>
      <w:proofErr w:type="spellStart"/>
      <w:r w:rsidRPr="00855FC8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2023-01-13T07:46:00Z</dcterms:created>
  <dcterms:modified xsi:type="dcterms:W3CDTF">2023-01-13T07:46:00Z</dcterms:modified>
</cp:coreProperties>
</file>