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7B9DD7D4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typ panela: IPS</w:t>
      </w:r>
    </w:p>
    <w:p w14:paraId="716DD1E7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uhlopriečka: 24"</w:t>
      </w:r>
    </w:p>
    <w:p w14:paraId="1D1A8EB8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rozlíšenie: 1920 x 1080 (FHD1080) 16:9</w:t>
      </w:r>
    </w:p>
    <w:p w14:paraId="1EE1EFCE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pomer strán: 16:9</w:t>
      </w:r>
    </w:p>
    <w:p w14:paraId="5CB965D6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jas: 300 lm</w:t>
      </w:r>
    </w:p>
    <w:p w14:paraId="4F849ED4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doba odozvy: 1,00 ms</w:t>
      </w:r>
    </w:p>
    <w:p w14:paraId="2DCE0DEC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natívny kontrast: 1500 :1</w:t>
      </w:r>
    </w:p>
    <w:p w14:paraId="54F8E795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obnovovacia frekvencia: 120 Hz</w:t>
      </w:r>
    </w:p>
    <w:p w14:paraId="6BD91897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pozorovací uhol: 178/178</w:t>
      </w:r>
    </w:p>
    <w:p w14:paraId="0291546B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D-Sub, Display PortH, DMI</w:t>
      </w:r>
    </w:p>
    <w:p w14:paraId="1C602E37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nakloniteľná</w:t>
      </w:r>
    </w:p>
    <w:p w14:paraId="30D9C74E" w14:textId="77777777" w:rsidR="00E86AF4" w:rsidRPr="00E86AF4" w:rsidRDefault="00E86AF4" w:rsidP="00E86AF4">
      <w:pPr>
        <w:rPr>
          <w:bCs/>
        </w:rPr>
      </w:pPr>
      <w:r w:rsidRPr="00E86AF4">
        <w:rPr>
          <w:bCs/>
        </w:rPr>
        <w:t>zabudovaný reproduktor</w:t>
      </w:r>
    </w:p>
    <w:p w14:paraId="642AB2D9" w14:textId="2DBFC537" w:rsidR="008C73E6" w:rsidRPr="008C73E6" w:rsidRDefault="00E86AF4" w:rsidP="00E86AF4">
      <w:pPr>
        <w:rPr>
          <w:bCs/>
        </w:rPr>
      </w:pPr>
      <w:r w:rsidRPr="00E86AF4">
        <w:rPr>
          <w:bCs/>
        </w:rPr>
        <w:t>nástenné upevnenie: VESA 100x100mm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876CB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6AF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2025-10-22T08:45:00Z</dcterms:created>
  <dcterms:modified xsi:type="dcterms:W3CDTF">2025-10-22T08:45:00Z</dcterms:modified>
</cp:coreProperties>
</file>